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228" w:rsidRPr="001C5228" w:rsidRDefault="001C5228" w:rsidP="001C5228">
      <w:pPr>
        <w:autoSpaceDE w:val="0"/>
        <w:autoSpaceDN w:val="0"/>
        <w:adjustRightInd w:val="0"/>
        <w:spacing w:after="0" w:line="240" w:lineRule="auto"/>
        <w:jc w:val="center"/>
        <w:rPr>
          <w:rFonts w:ascii="Calibri" w:hAnsi="Calibri" w:cs="Calibri"/>
          <w:b/>
          <w:bCs/>
          <w:sz w:val="28"/>
          <w:szCs w:val="28"/>
        </w:rPr>
      </w:pPr>
      <w:r w:rsidRPr="001C5228">
        <w:rPr>
          <w:rFonts w:ascii="Calibri" w:hAnsi="Calibri" w:cs="Calibri"/>
          <w:b/>
          <w:bCs/>
          <w:sz w:val="28"/>
          <w:szCs w:val="28"/>
        </w:rPr>
        <w:t>"Бюджетный кодекс Российской Федерации" от 31.07.1998 N 145-ФЗ</w:t>
      </w:r>
    </w:p>
    <w:p w:rsidR="00470F35" w:rsidRDefault="00470F35">
      <w:pPr>
        <w:pStyle w:val="ConsPlusTitle"/>
        <w:jc w:val="center"/>
        <w:outlineLvl w:val="0"/>
      </w:pPr>
    </w:p>
    <w:p w:rsidR="00470F35" w:rsidRDefault="00470F35">
      <w:pPr>
        <w:pStyle w:val="ConsPlusTitle"/>
        <w:jc w:val="center"/>
        <w:outlineLvl w:val="0"/>
      </w:pPr>
      <w:r>
        <w:t>Глава 24.4. КАЗНАЧЕЙСКОЕ СОПРОВОЖДЕНИЕ</w:t>
      </w:r>
    </w:p>
    <w:p w:rsidR="00470F35" w:rsidRDefault="00470F35">
      <w:pPr>
        <w:pStyle w:val="ConsPlusNormal"/>
        <w:jc w:val="center"/>
      </w:pPr>
      <w:r>
        <w:t xml:space="preserve">(введена Федеральным </w:t>
      </w:r>
      <w:hyperlink r:id="rId4">
        <w:r>
          <w:rPr>
            <w:color w:val="0000FF"/>
          </w:rPr>
          <w:t>законом</w:t>
        </w:r>
      </w:hyperlink>
      <w:r>
        <w:t xml:space="preserve"> от 01.07.2021 N 244-ФЗ)</w:t>
      </w:r>
    </w:p>
    <w:p w:rsidR="00470F35" w:rsidRDefault="00470F35">
      <w:pPr>
        <w:pStyle w:val="ConsPlusNormal"/>
        <w:jc w:val="both"/>
      </w:pPr>
    </w:p>
    <w:p w:rsidR="00470F35" w:rsidRDefault="00470F35">
      <w:pPr>
        <w:pStyle w:val="ConsPlusTitle"/>
        <w:ind w:firstLine="540"/>
        <w:jc w:val="both"/>
        <w:outlineLvl w:val="1"/>
      </w:pPr>
      <w:r>
        <w:t>Статья 242.23. Основы казначейского сопровождения</w:t>
      </w:r>
    </w:p>
    <w:p w:rsidR="00470F35" w:rsidRDefault="00470F35">
      <w:pPr>
        <w:pStyle w:val="ConsPlusNormal"/>
        <w:ind w:firstLine="540"/>
        <w:jc w:val="both"/>
      </w:pPr>
      <w:r>
        <w:t xml:space="preserve">(введена Федеральным </w:t>
      </w:r>
      <w:hyperlink r:id="rId5">
        <w:r>
          <w:rPr>
            <w:color w:val="0000FF"/>
          </w:rPr>
          <w:t>законом</w:t>
        </w:r>
      </w:hyperlink>
      <w:r>
        <w:t xml:space="preserve"> от 01.07.2021 N 244-ФЗ)</w:t>
      </w:r>
    </w:p>
    <w:p w:rsidR="00470F35" w:rsidRDefault="00470F35">
      <w:pPr>
        <w:pStyle w:val="ConsPlusNormal"/>
        <w:spacing w:before="280"/>
        <w:ind w:firstLine="540"/>
        <w:jc w:val="both"/>
      </w:pPr>
      <w:bookmarkStart w:id="0" w:name="P8"/>
      <w:bookmarkEnd w:id="0"/>
      <w:r>
        <w:t xml:space="preserve">1. Казначейскому сопровождению подлежат средства, определенные в соответствии со </w:t>
      </w:r>
      <w:hyperlink w:anchor="P65">
        <w:r>
          <w:rPr>
            <w:color w:val="0000FF"/>
          </w:rPr>
          <w:t>статьей 242.25</w:t>
        </w:r>
      </w:hyperlink>
      <w:r>
        <w:t xml:space="preserve"> настоящего Кодекса, предоставляемые с целью исполнения обязательств по заключенным с участниками казначейского сопровождения:</w:t>
      </w:r>
    </w:p>
    <w:p w:rsidR="00470F35" w:rsidRDefault="00470F35">
      <w:pPr>
        <w:pStyle w:val="ConsPlusNormal"/>
        <w:spacing w:before="220"/>
        <w:ind w:firstLine="540"/>
        <w:jc w:val="both"/>
      </w:pPr>
      <w:bookmarkStart w:id="1" w:name="P9"/>
      <w:bookmarkEnd w:id="1"/>
      <w:r>
        <w:t>1) государственным контрактам о поставке товаров, выполнении работ, оказании услуг (далее в настоящей главе - государственные контракты);</w:t>
      </w:r>
    </w:p>
    <w:p w:rsidR="00470F35" w:rsidRDefault="00470F35">
      <w:pPr>
        <w:pStyle w:val="ConsPlusNormal"/>
        <w:spacing w:before="220"/>
        <w:ind w:firstLine="540"/>
        <w:jc w:val="both"/>
      </w:pPr>
      <w:bookmarkStart w:id="2" w:name="P10"/>
      <w:bookmarkEnd w:id="2"/>
      <w:r>
        <w:t xml:space="preserve">2) договорам (соглашениям) о предоставлении субсидий, договорам о предоставлении бюджетных инвестиций в соответствии со </w:t>
      </w:r>
      <w:hyperlink r:id="rId6">
        <w:r>
          <w:rPr>
            <w:color w:val="0000FF"/>
          </w:rPr>
          <w:t>статьей 80</w:t>
        </w:r>
      </w:hyperlink>
      <w:r>
        <w:t xml:space="preserve"> настоящего Кодекса, договорам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470F35" w:rsidRDefault="00470F35">
      <w:pPr>
        <w:pStyle w:val="ConsPlusNormal"/>
        <w:spacing w:before="220"/>
        <w:ind w:firstLine="540"/>
        <w:jc w:val="both"/>
      </w:pPr>
      <w: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9">
        <w:r>
          <w:rPr>
            <w:color w:val="0000FF"/>
          </w:rPr>
          <w:t>подпунктах 1</w:t>
        </w:r>
      </w:hyperlink>
      <w:r>
        <w:t xml:space="preserve"> и </w:t>
      </w:r>
      <w:hyperlink w:anchor="P10">
        <w:r>
          <w:rPr>
            <w:color w:val="0000FF"/>
          </w:rPr>
          <w:t>2</w:t>
        </w:r>
      </w:hyperlink>
      <w:r>
        <w:t xml:space="preserve"> настоящего пункта (далее в настоящей главе - контракты (договоры).</w:t>
      </w:r>
    </w:p>
    <w:p w:rsidR="00470F35" w:rsidRDefault="00470F35">
      <w:pPr>
        <w:pStyle w:val="ConsPlusNormal"/>
        <w:spacing w:before="220"/>
        <w:ind w:firstLine="540"/>
        <w:jc w:val="both"/>
      </w:pPr>
      <w:r>
        <w:t xml:space="preserve">2. Государственные контракты, договоры (соглашения), контракты (договоры), указанные в </w:t>
      </w:r>
      <w:hyperlink w:anchor="P8">
        <w:r>
          <w:rPr>
            <w:color w:val="0000FF"/>
          </w:rPr>
          <w:t>пункте 1</w:t>
        </w:r>
      </w:hyperlink>
      <w:r>
        <w:t xml:space="preserve"> настоящей статьи, должны содержать в том числе положения:</w:t>
      </w:r>
    </w:p>
    <w:p w:rsidR="00470F35" w:rsidRDefault="00470F35">
      <w:pPr>
        <w:pStyle w:val="ConsPlusNormal"/>
        <w:spacing w:before="280"/>
        <w:ind w:firstLine="540"/>
        <w:jc w:val="both"/>
      </w:pPr>
      <w: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7">
        <w:r>
          <w:rPr>
            <w:color w:val="0000FF"/>
          </w:rPr>
          <w:t>порядком</w:t>
        </w:r>
      </w:hyperlink>
      <w:r>
        <w:t>, утвержденным Федеральным казначейством;</w:t>
      </w:r>
    </w:p>
    <w:p w:rsidR="00470F35" w:rsidRDefault="00470F35">
      <w:pPr>
        <w:pStyle w:val="ConsPlusNormal"/>
        <w:spacing w:before="220"/>
        <w:ind w:firstLine="540"/>
        <w:jc w:val="both"/>
      </w:pPr>
      <w:r>
        <w:t xml:space="preserve">2) о представлении в Федеральное казначейство документов, установленных порядком санкционирования, предусмотренным </w:t>
      </w:r>
      <w:hyperlink w:anchor="P41">
        <w:r>
          <w:rPr>
            <w:color w:val="0000FF"/>
          </w:rPr>
          <w:t>пунктом 4</w:t>
        </w:r>
      </w:hyperlink>
      <w:r>
        <w:t xml:space="preserve"> настоящей статьи;</w:t>
      </w:r>
    </w:p>
    <w:p w:rsidR="00470F35" w:rsidRDefault="00470F35">
      <w:pPr>
        <w:pStyle w:val="ConsPlusNormal"/>
        <w:spacing w:before="220"/>
        <w:ind w:firstLine="540"/>
        <w:jc w:val="both"/>
      </w:pPr>
      <w:bookmarkStart w:id="3" w:name="P17"/>
      <w:bookmarkEnd w:id="3"/>
      <w: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41">
        <w:r>
          <w:rPr>
            <w:color w:val="0000FF"/>
          </w:rPr>
          <w:t>пунктом 4</w:t>
        </w:r>
      </w:hyperlink>
      <w: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r:id="rId8">
        <w:r>
          <w:rPr>
            <w:color w:val="0000FF"/>
          </w:rPr>
          <w:t>статьей 80</w:t>
        </w:r>
      </w:hyperlink>
      <w:r>
        <w:t xml:space="preserve"> настоящего Кодекса. </w:t>
      </w:r>
      <w:hyperlink r:id="rId9">
        <w:r>
          <w:rPr>
            <w:color w:val="0000FF"/>
          </w:rPr>
          <w:t>Порядок</w:t>
        </w:r>
      </w:hyperlink>
      <w:r>
        <w:t xml:space="preserve"> формирования указанного идентификатора устанавливается Министерством финансов Российской Федерации;</w:t>
      </w:r>
    </w:p>
    <w:p w:rsidR="00470F35" w:rsidRDefault="00470F35">
      <w:pPr>
        <w:pStyle w:val="ConsPlusNormal"/>
        <w:spacing w:before="220"/>
        <w:ind w:firstLine="540"/>
        <w:jc w:val="both"/>
      </w:pPr>
      <w:r>
        <w:t xml:space="preserve">4) о ведении </w:t>
      </w:r>
      <w:hyperlink r:id="rId10">
        <w:r>
          <w:rPr>
            <w:color w:val="0000FF"/>
          </w:rPr>
          <w:t>раздельного учета</w:t>
        </w:r>
      </w:hyperlink>
      <w: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470F35" w:rsidRDefault="00470F35">
      <w:pPr>
        <w:pStyle w:val="ConsPlusNormal"/>
        <w:spacing w:before="220"/>
        <w:ind w:firstLine="540"/>
        <w:jc w:val="both"/>
      </w:pPr>
      <w: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11">
        <w:r>
          <w:rPr>
            <w:color w:val="0000FF"/>
          </w:rPr>
          <w:t>порядке</w:t>
        </w:r>
      </w:hyperlink>
      <w:r>
        <w:t xml:space="preserve"> и по форме, установленным Министерством финансов Российской Федерации (далее - расходная декларация);</w:t>
      </w:r>
    </w:p>
    <w:p w:rsidR="00470F35" w:rsidRDefault="00470F35">
      <w:pPr>
        <w:pStyle w:val="ConsPlusNormal"/>
        <w:spacing w:before="220"/>
        <w:ind w:firstLine="540"/>
        <w:jc w:val="both"/>
      </w:pPr>
      <w:r>
        <w:t xml:space="preserve">6) о соблюдении запретов, установленных </w:t>
      </w:r>
      <w:hyperlink w:anchor="P24">
        <w:r>
          <w:rPr>
            <w:color w:val="0000FF"/>
          </w:rPr>
          <w:t>пунктом 3</w:t>
        </w:r>
      </w:hyperlink>
      <w:r>
        <w:t xml:space="preserve"> настоящей статьи;</w:t>
      </w:r>
    </w:p>
    <w:p w:rsidR="00470F35" w:rsidRDefault="00470F35">
      <w:pPr>
        <w:pStyle w:val="ConsPlusNormal"/>
        <w:spacing w:before="220"/>
        <w:ind w:firstLine="540"/>
        <w:jc w:val="both"/>
      </w:pPr>
      <w:r>
        <w:t xml:space="preserve">7) о соблюдении в установленных Правительством Российской Федерации случаях положений, предусмотренных </w:t>
      </w:r>
      <w:hyperlink w:anchor="P49">
        <w:r>
          <w:rPr>
            <w:color w:val="0000FF"/>
          </w:rPr>
          <w:t>статьей 242.24</w:t>
        </w:r>
      </w:hyperlink>
      <w:r>
        <w:t xml:space="preserve"> настоящего Кодекса.</w:t>
      </w:r>
    </w:p>
    <w:p w:rsidR="00470F35" w:rsidRDefault="00470F35">
      <w:pPr>
        <w:pStyle w:val="ConsPlusNormal"/>
        <w:spacing w:before="280"/>
        <w:ind w:firstLine="540"/>
        <w:jc w:val="both"/>
      </w:pPr>
      <w:bookmarkStart w:id="4" w:name="P24"/>
      <w:bookmarkEnd w:id="4"/>
      <w:r>
        <w:lastRenderedPageBreak/>
        <w:t xml:space="preserve">3. Казначейское сопровождение осуществляется Федеральным казначейством в соответствии с </w:t>
      </w:r>
      <w:hyperlink r:id="rId12">
        <w:r>
          <w:rPr>
            <w:color w:val="0000FF"/>
          </w:rPr>
          <w:t>порядком</w:t>
        </w:r>
      </w:hyperlink>
      <w: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470F35" w:rsidRDefault="00470F35">
      <w:pPr>
        <w:pStyle w:val="ConsPlusNormal"/>
        <w:spacing w:before="220"/>
        <w:ind w:firstLine="540"/>
        <w:jc w:val="both"/>
      </w:pPr>
      <w: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470F35" w:rsidRDefault="00470F35">
      <w:pPr>
        <w:pStyle w:val="ConsPlusNormal"/>
        <w:spacing w:before="280"/>
        <w:ind w:firstLine="540"/>
        <w:jc w:val="both"/>
      </w:pPr>
      <w: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470F35" w:rsidRDefault="00470F35">
      <w:pPr>
        <w:pStyle w:val="ConsPlusNormal"/>
        <w:spacing w:before="220"/>
        <w:ind w:firstLine="540"/>
        <w:jc w:val="both"/>
      </w:pPr>
      <w: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rsidR="00470F35" w:rsidRDefault="00470F35">
      <w:pPr>
        <w:pStyle w:val="ConsPlusNormal"/>
        <w:jc w:val="both"/>
      </w:pPr>
      <w:r>
        <w:t xml:space="preserve">(в ред. Федерального </w:t>
      </w:r>
      <w:hyperlink r:id="rId13">
        <w:r>
          <w:rPr>
            <w:color w:val="0000FF"/>
          </w:rPr>
          <w:t>закона</w:t>
        </w:r>
      </w:hyperlink>
      <w:r>
        <w:t xml:space="preserve"> от 13.07.2024 N 177-ФЗ)</w:t>
      </w:r>
    </w:p>
    <w:p w:rsidR="00470F35" w:rsidRDefault="00470F35">
      <w:pPr>
        <w:pStyle w:val="ConsPlusNormal"/>
        <w:spacing w:before="220"/>
        <w:ind w:firstLine="540"/>
        <w:jc w:val="both"/>
      </w:pPr>
      <w:r>
        <w:t>оплаты обязательств участника казначейского сопровождения в соответствии с валютным законодательством Российской Федерации;</w:t>
      </w:r>
    </w:p>
    <w:p w:rsidR="00470F35" w:rsidRDefault="00470F35">
      <w:pPr>
        <w:pStyle w:val="ConsPlusNormal"/>
        <w:jc w:val="both"/>
      </w:pPr>
      <w:r>
        <w:t xml:space="preserve">(в ред. Федерального </w:t>
      </w:r>
      <w:hyperlink r:id="rId14">
        <w:r>
          <w:rPr>
            <w:color w:val="0000FF"/>
          </w:rPr>
          <w:t>закона</w:t>
        </w:r>
      </w:hyperlink>
      <w:r>
        <w:t xml:space="preserve"> от 13.07.2024 N 177-ФЗ)</w:t>
      </w:r>
    </w:p>
    <w:p w:rsidR="00470F35" w:rsidRDefault="00470F35">
      <w:pPr>
        <w:pStyle w:val="ConsPlusNormal"/>
        <w:spacing w:before="220"/>
        <w:ind w:firstLine="540"/>
        <w:jc w:val="both"/>
      </w:pPr>
      <w: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470F35" w:rsidRDefault="00470F35">
      <w:pPr>
        <w:pStyle w:val="ConsPlusNormal"/>
        <w:jc w:val="both"/>
      </w:pPr>
      <w:r>
        <w:t xml:space="preserve">(в ред. Федерального </w:t>
      </w:r>
      <w:hyperlink r:id="rId15">
        <w:r>
          <w:rPr>
            <w:color w:val="0000FF"/>
          </w:rPr>
          <w:t>закона</w:t>
        </w:r>
      </w:hyperlink>
      <w:r>
        <w:t xml:space="preserve"> от 13.07.2024 N 177-ФЗ)</w:t>
      </w:r>
    </w:p>
    <w:p w:rsidR="00470F35" w:rsidRDefault="00470F35">
      <w:pPr>
        <w:pStyle w:val="ConsPlusNormal"/>
        <w:spacing w:before="220"/>
        <w:ind w:firstLine="540"/>
        <w:jc w:val="both"/>
      </w:pPr>
      <w:bookmarkStart w:id="5" w:name="P35"/>
      <w:bookmarkEnd w:id="5"/>
      <w:r>
        <w:t xml:space="preserve">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 порядком санкционирования, предусмотренным </w:t>
      </w:r>
      <w:hyperlink w:anchor="P41">
        <w:r>
          <w:rPr>
            <w:color w:val="0000FF"/>
          </w:rPr>
          <w:t>пунктом 4</w:t>
        </w:r>
      </w:hyperlink>
      <w: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470F35" w:rsidRDefault="00470F35">
      <w:pPr>
        <w:pStyle w:val="ConsPlusNormal"/>
        <w:jc w:val="both"/>
      </w:pPr>
      <w:r>
        <w:t xml:space="preserve">(в ред. Федерального </w:t>
      </w:r>
      <w:hyperlink r:id="rId16">
        <w:r>
          <w:rPr>
            <w:color w:val="0000FF"/>
          </w:rPr>
          <w:t>закона</w:t>
        </w:r>
      </w:hyperlink>
      <w:r>
        <w:t xml:space="preserve"> от 13.07.2024 N 177-ФЗ)</w:t>
      </w:r>
    </w:p>
    <w:p w:rsidR="00470F35" w:rsidRDefault="00470F35">
      <w:pPr>
        <w:pStyle w:val="ConsPlusNormal"/>
        <w:spacing w:before="220"/>
        <w:ind w:firstLine="540"/>
        <w:jc w:val="both"/>
      </w:pPr>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35">
        <w:r>
          <w:rPr>
            <w:color w:val="0000FF"/>
          </w:rPr>
          <w:t>абзаце четвертом</w:t>
        </w:r>
      </w:hyperlink>
      <w: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rsidR="00470F35" w:rsidRDefault="00470F35">
      <w:pPr>
        <w:pStyle w:val="ConsPlusNormal"/>
        <w:jc w:val="both"/>
      </w:pPr>
      <w:r>
        <w:lastRenderedPageBreak/>
        <w:t xml:space="preserve">(в ред. Федерального </w:t>
      </w:r>
      <w:hyperlink r:id="rId17">
        <w:r>
          <w:rPr>
            <w:color w:val="0000FF"/>
          </w:rPr>
          <w:t>закона</w:t>
        </w:r>
      </w:hyperlink>
      <w:r>
        <w:t xml:space="preserve"> от 13.07.2024 N 177-ФЗ)</w:t>
      </w:r>
    </w:p>
    <w:p w:rsidR="00470F35" w:rsidRDefault="00470F35">
      <w:pPr>
        <w:pStyle w:val="ConsPlusNormal"/>
        <w:spacing w:before="220"/>
        <w:ind w:firstLine="540"/>
        <w:jc w:val="both"/>
      </w:pPr>
      <w: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470F35" w:rsidRDefault="00470F35">
      <w:pPr>
        <w:pStyle w:val="ConsPlusNormal"/>
        <w:jc w:val="both"/>
      </w:pPr>
      <w:r>
        <w:t xml:space="preserve">(в ред. Федерального </w:t>
      </w:r>
      <w:hyperlink r:id="rId18">
        <w:r>
          <w:rPr>
            <w:color w:val="0000FF"/>
          </w:rPr>
          <w:t>закона</w:t>
        </w:r>
      </w:hyperlink>
      <w:r>
        <w:t xml:space="preserve"> от 04.11.2022 N 432-ФЗ)</w:t>
      </w:r>
    </w:p>
    <w:p w:rsidR="00470F35" w:rsidRDefault="00470F35">
      <w:pPr>
        <w:pStyle w:val="ConsPlusNormal"/>
        <w:spacing w:before="220"/>
        <w:ind w:firstLine="540"/>
        <w:jc w:val="both"/>
      </w:pPr>
      <w:bookmarkStart w:id="6" w:name="P41"/>
      <w:bookmarkEnd w:id="6"/>
      <w: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19">
        <w:r>
          <w:rPr>
            <w:color w:val="0000FF"/>
          </w:rPr>
          <w:t>порядком</w:t>
        </w:r>
      </w:hyperlink>
      <w: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8">
        <w:r>
          <w:rPr>
            <w:color w:val="0000FF"/>
          </w:rPr>
          <w:t>пункте 1</w:t>
        </w:r>
      </w:hyperlink>
      <w: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470F35" w:rsidRDefault="00470F35">
      <w:pPr>
        <w:pStyle w:val="ConsPlusNormal"/>
        <w:spacing w:before="280"/>
        <w:ind w:firstLine="540"/>
        <w:jc w:val="both"/>
      </w:pPr>
      <w:bookmarkStart w:id="7" w:name="P44"/>
      <w:bookmarkEnd w:id="7"/>
      <w: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77">
        <w:r>
          <w:rPr>
            <w:color w:val="0000FF"/>
          </w:rPr>
          <w:t>подпунктом 1 пункта 1 статьи 242.26</w:t>
        </w:r>
      </w:hyperlink>
      <w: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20">
        <w:r>
          <w:rPr>
            <w:color w:val="0000FF"/>
          </w:rPr>
          <w:t>требованиями</w:t>
        </w:r>
      </w:hyperlink>
      <w:r>
        <w:t xml:space="preserve">, установленными Правительством Российской Федерации, содержащими в том числе положения, предусмотренные </w:t>
      </w:r>
      <w:hyperlink w:anchor="P17">
        <w:r>
          <w:rPr>
            <w:color w:val="0000FF"/>
          </w:rPr>
          <w:t>подпунктом 3 пункта 2</w:t>
        </w:r>
      </w:hyperlink>
      <w:r>
        <w:t xml:space="preserve">, </w:t>
      </w:r>
      <w:hyperlink w:anchor="P24">
        <w:r>
          <w:rPr>
            <w:color w:val="0000FF"/>
          </w:rPr>
          <w:t>пунктом 3</w:t>
        </w:r>
      </w:hyperlink>
      <w: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(муниципального образования).</w:t>
      </w:r>
    </w:p>
    <w:p w:rsidR="00470F35" w:rsidRDefault="00470F35">
      <w:pPr>
        <w:pStyle w:val="ConsPlusNormal"/>
        <w:jc w:val="both"/>
      </w:pPr>
      <w:r>
        <w:t xml:space="preserve">(в ред. Федеральных законов от 29.11.2021 </w:t>
      </w:r>
      <w:hyperlink r:id="rId21">
        <w:r>
          <w:rPr>
            <w:color w:val="0000FF"/>
          </w:rPr>
          <w:t>N 384-ФЗ</w:t>
        </w:r>
      </w:hyperlink>
      <w:r>
        <w:t xml:space="preserve">, от 14.04.2023 </w:t>
      </w:r>
      <w:hyperlink r:id="rId22">
        <w:r>
          <w:rPr>
            <w:color w:val="0000FF"/>
          </w:rPr>
          <w:t>N 128-ФЗ</w:t>
        </w:r>
      </w:hyperlink>
      <w:r>
        <w:t xml:space="preserve">, от 13.07.2024 </w:t>
      </w:r>
      <w:hyperlink r:id="rId23">
        <w:r>
          <w:rPr>
            <w:color w:val="0000FF"/>
          </w:rPr>
          <w:t>N 177-ФЗ</w:t>
        </w:r>
      </w:hyperlink>
      <w:r>
        <w:t>)</w:t>
      </w:r>
    </w:p>
    <w:p w:rsidR="00470F35" w:rsidRDefault="00470F35">
      <w:pPr>
        <w:pStyle w:val="ConsPlusNormal"/>
        <w:spacing w:before="220"/>
        <w:ind w:firstLine="540"/>
        <w:jc w:val="both"/>
      </w:pPr>
      <w: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44">
        <w:r>
          <w:rPr>
            <w:color w:val="0000FF"/>
          </w:rPr>
          <w:t>пункте 5</w:t>
        </w:r>
      </w:hyperlink>
      <w:r>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sidR="00470F35" w:rsidRDefault="00470F35">
      <w:pPr>
        <w:pStyle w:val="ConsPlusNormal"/>
        <w:spacing w:before="220"/>
        <w:ind w:firstLine="540"/>
        <w:jc w:val="both"/>
      </w:pPr>
      <w: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24">
        <w:r>
          <w:rPr>
            <w:color w:val="0000FF"/>
          </w:rPr>
          <w:t>форме</w:t>
        </w:r>
      </w:hyperlink>
      <w:r>
        <w:t xml:space="preserve">, объеме, </w:t>
      </w:r>
      <w:hyperlink r:id="rId25">
        <w:r>
          <w:rPr>
            <w:color w:val="0000FF"/>
          </w:rPr>
          <w:t>порядке</w:t>
        </w:r>
      </w:hyperlink>
      <w:r>
        <w:t xml:space="preserve"> и </w:t>
      </w:r>
      <w:hyperlink r:id="rId26">
        <w:r>
          <w:rPr>
            <w:color w:val="0000FF"/>
          </w:rPr>
          <w:t>сроки</w:t>
        </w:r>
      </w:hyperlink>
      <w:r>
        <w:t>, установленные Федеральным казначейством по согласованию с Центральным банком Российской Федерации.</w:t>
      </w:r>
    </w:p>
    <w:p w:rsidR="00470F35" w:rsidRDefault="00470F35">
      <w:pPr>
        <w:pStyle w:val="ConsPlusTitle"/>
        <w:ind w:firstLine="540"/>
        <w:jc w:val="both"/>
        <w:outlineLvl w:val="1"/>
      </w:pPr>
      <w:bookmarkStart w:id="8" w:name="P49"/>
      <w:bookmarkStart w:id="9" w:name="_GoBack"/>
      <w:bookmarkEnd w:id="8"/>
      <w:bookmarkEnd w:id="9"/>
      <w:r>
        <w:lastRenderedPageBreak/>
        <w:t>Статья 242.24. Расширенное казначейское сопровождение</w:t>
      </w:r>
    </w:p>
    <w:p w:rsidR="00470F35" w:rsidRDefault="00470F35">
      <w:pPr>
        <w:pStyle w:val="ConsPlusNormal"/>
        <w:ind w:firstLine="540"/>
        <w:jc w:val="both"/>
      </w:pPr>
      <w:r>
        <w:t xml:space="preserve">(введена Федеральным </w:t>
      </w:r>
      <w:hyperlink r:id="rId27">
        <w:r>
          <w:rPr>
            <w:color w:val="0000FF"/>
          </w:rPr>
          <w:t>законом</w:t>
        </w:r>
      </w:hyperlink>
      <w:r>
        <w:t xml:space="preserve"> от 01.07.2021 N 244-ФЗ)</w:t>
      </w:r>
    </w:p>
    <w:p w:rsidR="00470F35" w:rsidRDefault="00470F35">
      <w:pPr>
        <w:pStyle w:val="ConsPlusNormal"/>
        <w:jc w:val="both"/>
      </w:pPr>
    </w:p>
    <w:p w:rsidR="00470F35" w:rsidRPr="001C5228" w:rsidRDefault="00470F35">
      <w:pPr>
        <w:pStyle w:val="ConsPlusNormal"/>
        <w:ind w:firstLine="540"/>
        <w:jc w:val="both"/>
      </w:pPr>
      <w:r w:rsidRPr="001C5228">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470F35" w:rsidRDefault="00470F35">
      <w:pPr>
        <w:pStyle w:val="ConsPlusNormal"/>
        <w:spacing w:before="220"/>
        <w:ind w:firstLine="540"/>
        <w:jc w:val="both"/>
      </w:pPr>
      <w:r w:rsidRPr="001C5228">
        <w:t xml:space="preserve">2. Федеральное казначейство в </w:t>
      </w:r>
      <w:hyperlink r:id="rId28">
        <w:r w:rsidRPr="001C5228">
          <w:rPr>
            <w:color w:val="0000FF"/>
          </w:rPr>
          <w:t>порядке</w:t>
        </w:r>
      </w:hyperlink>
      <w:r w:rsidRPr="001C5228">
        <w:t>, установленном Правительством Российской Федерации</w:t>
      </w:r>
      <w:r>
        <w:t xml:space="preserve">, осуществляет расширенное казначейское сопровождение, предусматривающее дополнительно к установленным </w:t>
      </w:r>
      <w:hyperlink w:anchor="P41">
        <w:r>
          <w:rPr>
            <w:color w:val="0000FF"/>
          </w:rPr>
          <w:t>пунктом 4 статьи 242.23</w:t>
        </w:r>
      </w:hyperlink>
      <w:r>
        <w:t xml:space="preserve"> настоящего Кодекса следующие требования:</w:t>
      </w:r>
    </w:p>
    <w:p w:rsidR="00470F35" w:rsidRDefault="00470F35">
      <w:pPr>
        <w:pStyle w:val="ConsPlusNormal"/>
        <w:spacing w:before="220"/>
        <w:ind w:firstLine="540"/>
        <w:jc w:val="both"/>
      </w:pPr>
      <w:r>
        <w:t>1) осуществление операций на лицевых счетах, открытых участникам казначейского сопровождения, после проведения проверки на предмет:</w:t>
      </w:r>
    </w:p>
    <w:p w:rsidR="00470F35" w:rsidRDefault="00470F35">
      <w:pPr>
        <w:pStyle w:val="ConsPlusNormal"/>
        <w:spacing w:before="220"/>
        <w:ind w:firstLine="540"/>
        <w:jc w:val="both"/>
      </w:pPr>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41">
        <w:r>
          <w:rPr>
            <w:color w:val="0000FF"/>
          </w:rPr>
          <w:t>пунктом 4 статьи 242.23</w:t>
        </w:r>
      </w:hyperlink>
      <w:r>
        <w:t xml:space="preserve"> настоящего Кодекса, - в соответствии с </w:t>
      </w:r>
      <w:hyperlink r:id="rId29">
        <w:r>
          <w:rPr>
            <w:color w:val="0000FF"/>
          </w:rPr>
          <w:t>регламентом</w:t>
        </w:r>
      </w:hyperlink>
      <w:r>
        <w:t>, утвержденным Федеральным казначейством;</w:t>
      </w:r>
    </w:p>
    <w:p w:rsidR="00470F35" w:rsidRDefault="00470F35">
      <w:pPr>
        <w:pStyle w:val="ConsPlusNormal"/>
        <w:jc w:val="both"/>
      </w:pPr>
      <w:r>
        <w:t xml:space="preserve">(в ред. Федерального </w:t>
      </w:r>
      <w:hyperlink r:id="rId30">
        <w:r>
          <w:rPr>
            <w:color w:val="0000FF"/>
          </w:rPr>
          <w:t>закона</w:t>
        </w:r>
      </w:hyperlink>
      <w:r>
        <w:t xml:space="preserve"> от 13.07.2024 N 177-ФЗ)</w:t>
      </w:r>
    </w:p>
    <w:p w:rsidR="00470F35" w:rsidRDefault="00470F35">
      <w:pPr>
        <w:pStyle w:val="ConsPlusNormal"/>
        <w:spacing w:before="220"/>
        <w:ind w:firstLine="540"/>
        <w:jc w:val="both"/>
      </w:pPr>
      <w:r>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31">
        <w:r>
          <w:rPr>
            <w:color w:val="0000FF"/>
          </w:rPr>
          <w:t>порядком</w:t>
        </w:r>
      </w:hyperlink>
      <w:r>
        <w:t>, утвержденным Федеральным казначейством;</w:t>
      </w:r>
    </w:p>
    <w:p w:rsidR="00470F35" w:rsidRDefault="00470F35">
      <w:pPr>
        <w:pStyle w:val="ConsPlusNormal"/>
        <w:jc w:val="both"/>
      </w:pPr>
      <w:r>
        <w:t xml:space="preserve">(в ред. Федерального </w:t>
      </w:r>
      <w:hyperlink r:id="rId32">
        <w:r>
          <w:rPr>
            <w:color w:val="0000FF"/>
          </w:rPr>
          <w:t>закона</w:t>
        </w:r>
      </w:hyperlink>
      <w:r>
        <w:t xml:space="preserve"> от 13.07.2024 N 177-ФЗ)</w:t>
      </w:r>
    </w:p>
    <w:p w:rsidR="00470F35" w:rsidRDefault="00470F35">
      <w:pPr>
        <w:pStyle w:val="ConsPlusNormal"/>
        <w:spacing w:before="220"/>
        <w:ind w:firstLine="540"/>
        <w:jc w:val="both"/>
      </w:pPr>
      <w: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w:t>
      </w:r>
      <w:hyperlink r:id="rId33">
        <w:r>
          <w:rPr>
            <w:color w:val="0000FF"/>
          </w:rPr>
          <w:t>правилами</w:t>
        </w:r>
      </w:hyperlink>
      <w:r>
        <w:t xml:space="preserve"> экономического обоснования затрат, установленными Правительством Российской Федерации;</w:t>
      </w:r>
    </w:p>
    <w:p w:rsidR="00470F35" w:rsidRDefault="00470F35">
      <w:pPr>
        <w:pStyle w:val="ConsPlusNormal"/>
        <w:jc w:val="both"/>
      </w:pPr>
      <w:r>
        <w:t xml:space="preserve">(абзац введен Федеральным </w:t>
      </w:r>
      <w:hyperlink r:id="rId34">
        <w:r>
          <w:rPr>
            <w:color w:val="0000FF"/>
          </w:rPr>
          <w:t>законом</w:t>
        </w:r>
      </w:hyperlink>
      <w:r>
        <w:t xml:space="preserve"> от 13.07.2024 N 177-ФЗ)</w:t>
      </w:r>
    </w:p>
    <w:p w:rsidR="00470F35" w:rsidRDefault="00470F35">
      <w:pPr>
        <w:pStyle w:val="ConsPlusNormal"/>
        <w:spacing w:before="220"/>
        <w:ind w:firstLine="540"/>
        <w:jc w:val="both"/>
      </w:pPr>
      <w:r>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470F35" w:rsidRDefault="00470F35">
      <w:pPr>
        <w:pStyle w:val="ConsPlusNormal"/>
        <w:spacing w:before="220"/>
        <w:ind w:firstLine="540"/>
        <w:jc w:val="both"/>
      </w:pPr>
      <w: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35">
        <w:r>
          <w:rPr>
            <w:color w:val="0000FF"/>
          </w:rPr>
          <w:t>порядке</w:t>
        </w:r>
      </w:hyperlink>
      <w:r>
        <w:t xml:space="preserve">, установленном Правительством Российской Федерации, вправе осуществлять расширенное казначейское сопровождение средств, указанных в </w:t>
      </w:r>
      <w:hyperlink w:anchor="P77">
        <w:r>
          <w:rPr>
            <w:color w:val="0000FF"/>
          </w:rPr>
          <w:t>подпункте 1 пункта 1 статьи 242.26</w:t>
        </w:r>
      </w:hyperlink>
      <w:r>
        <w:t xml:space="preserve"> настоящего Кодекса.</w:t>
      </w:r>
    </w:p>
    <w:p w:rsidR="00470F35" w:rsidRDefault="00470F35">
      <w:pPr>
        <w:pStyle w:val="ConsPlusNormal"/>
        <w:jc w:val="both"/>
      </w:pPr>
      <w:r>
        <w:t xml:space="preserve">(п. 3 в ред. Федерального </w:t>
      </w:r>
      <w:hyperlink r:id="rId36">
        <w:r>
          <w:rPr>
            <w:color w:val="0000FF"/>
          </w:rPr>
          <w:t>закона</w:t>
        </w:r>
      </w:hyperlink>
      <w:r>
        <w:t xml:space="preserve"> от 13.07.2024 N 177-ФЗ)</w:t>
      </w:r>
    </w:p>
    <w:p w:rsidR="00470F35" w:rsidRDefault="00470F35">
      <w:pPr>
        <w:pStyle w:val="ConsPlusNormal"/>
        <w:jc w:val="both"/>
      </w:pPr>
    </w:p>
    <w:p w:rsidR="00470F35" w:rsidRDefault="00470F35">
      <w:pPr>
        <w:pStyle w:val="ConsPlusTitle"/>
        <w:ind w:firstLine="540"/>
        <w:jc w:val="both"/>
        <w:outlineLvl w:val="1"/>
      </w:pPr>
      <w:bookmarkStart w:id="10" w:name="P65"/>
      <w:bookmarkEnd w:id="10"/>
      <w: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470F35" w:rsidRDefault="00470F35">
      <w:pPr>
        <w:pStyle w:val="ConsPlusNormal"/>
        <w:ind w:firstLine="540"/>
        <w:jc w:val="both"/>
      </w:pPr>
      <w:r>
        <w:t xml:space="preserve">(введена Федеральным </w:t>
      </w:r>
      <w:hyperlink r:id="rId37">
        <w:r>
          <w:rPr>
            <w:color w:val="0000FF"/>
          </w:rPr>
          <w:t>законом</w:t>
        </w:r>
      </w:hyperlink>
      <w:r>
        <w:t xml:space="preserve"> от 01.07.2021 N 244-ФЗ)</w:t>
      </w:r>
    </w:p>
    <w:p w:rsidR="00470F35" w:rsidRDefault="00470F35">
      <w:pPr>
        <w:pStyle w:val="ConsPlusNormal"/>
        <w:jc w:val="both"/>
      </w:pPr>
    </w:p>
    <w:p w:rsidR="00470F35" w:rsidRDefault="00470F35">
      <w:pPr>
        <w:pStyle w:val="ConsPlusNormal"/>
        <w:ind w:firstLine="540"/>
        <w:jc w:val="both"/>
      </w:pPr>
      <w: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470F35" w:rsidRDefault="00470F35">
      <w:pPr>
        <w:pStyle w:val="ConsPlusNormal"/>
        <w:jc w:val="both"/>
      </w:pPr>
    </w:p>
    <w:p w:rsidR="00470F35" w:rsidRDefault="00470F35">
      <w:pPr>
        <w:pStyle w:val="ConsPlusTitle"/>
        <w:ind w:firstLine="540"/>
        <w:jc w:val="both"/>
        <w:outlineLvl w:val="1"/>
      </w:pPr>
      <w:r>
        <w:lastRenderedPageBreak/>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470F35" w:rsidRDefault="00470F35">
      <w:pPr>
        <w:pStyle w:val="ConsPlusNormal"/>
        <w:ind w:firstLine="540"/>
        <w:jc w:val="both"/>
      </w:pPr>
      <w:r>
        <w:t xml:space="preserve">(введена Федеральным </w:t>
      </w:r>
      <w:hyperlink r:id="rId38">
        <w:r>
          <w:rPr>
            <w:color w:val="0000FF"/>
          </w:rPr>
          <w:t>законом</w:t>
        </w:r>
      </w:hyperlink>
      <w:r>
        <w:t xml:space="preserve"> от 01.07.2021 N 244-ФЗ)</w:t>
      </w:r>
    </w:p>
    <w:p w:rsidR="00470F35" w:rsidRDefault="00470F35">
      <w:pPr>
        <w:pStyle w:val="ConsPlusNormal"/>
        <w:spacing w:before="280"/>
        <w:ind w:firstLine="540"/>
        <w:jc w:val="both"/>
      </w:pPr>
      <w:r>
        <w:t>1. Казначейскому сопровождению подлежат:</w:t>
      </w:r>
    </w:p>
    <w:p w:rsidR="00470F35" w:rsidRDefault="00470F35">
      <w:pPr>
        <w:pStyle w:val="ConsPlusNormal"/>
        <w:jc w:val="both"/>
      </w:pPr>
      <w:r>
        <w:t xml:space="preserve">(в ред. Федерального </w:t>
      </w:r>
      <w:hyperlink r:id="rId39">
        <w:r>
          <w:rPr>
            <w:color w:val="0000FF"/>
          </w:rPr>
          <w:t>закона</w:t>
        </w:r>
      </w:hyperlink>
      <w:r>
        <w:t xml:space="preserve"> от 13.07.2024 N 177-ФЗ)</w:t>
      </w:r>
    </w:p>
    <w:p w:rsidR="00470F35" w:rsidRDefault="00470F35">
      <w:pPr>
        <w:pStyle w:val="ConsPlusNormal"/>
        <w:spacing w:before="220"/>
        <w:ind w:firstLine="540"/>
        <w:jc w:val="both"/>
      </w:pPr>
      <w:bookmarkStart w:id="11" w:name="P77"/>
      <w:bookmarkEnd w:id="11"/>
      <w:r>
        <w:t>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w:t>
      </w:r>
    </w:p>
    <w:p w:rsidR="00470F35" w:rsidRDefault="00470F35">
      <w:pPr>
        <w:pStyle w:val="ConsPlusNormal"/>
        <w:jc w:val="both"/>
      </w:pPr>
      <w:r>
        <w:t xml:space="preserve">(в ред. Федеральных законов от 21.11.2022 </w:t>
      </w:r>
      <w:hyperlink r:id="rId40">
        <w:r>
          <w:rPr>
            <w:color w:val="0000FF"/>
          </w:rPr>
          <w:t>N 448-ФЗ</w:t>
        </w:r>
      </w:hyperlink>
      <w:r>
        <w:t xml:space="preserve">, от 13.07.2024 </w:t>
      </w:r>
      <w:hyperlink r:id="rId41">
        <w:r>
          <w:rPr>
            <w:color w:val="0000FF"/>
          </w:rPr>
          <w:t>N 177-ФЗ</w:t>
        </w:r>
      </w:hyperlink>
      <w:r>
        <w:t>)</w:t>
      </w:r>
    </w:p>
    <w:p w:rsidR="00470F35" w:rsidRDefault="00470F35">
      <w:pPr>
        <w:pStyle w:val="ConsPlusNormal"/>
        <w:spacing w:before="220"/>
        <w:ind w:firstLine="540"/>
        <w:jc w:val="both"/>
      </w:pPr>
      <w:r>
        <w:t xml:space="preserve">абзацы второй - третий утратили силу. - Федеральный </w:t>
      </w:r>
      <w:hyperlink r:id="rId42">
        <w:r>
          <w:rPr>
            <w:color w:val="0000FF"/>
          </w:rPr>
          <w:t>закон</w:t>
        </w:r>
      </w:hyperlink>
      <w:r>
        <w:t xml:space="preserve"> от 21.11.2022 N 448-ФЗ;</w:t>
      </w:r>
    </w:p>
    <w:p w:rsidR="00470F35" w:rsidRDefault="00470F35">
      <w:pPr>
        <w:pStyle w:val="ConsPlusNormal"/>
        <w:spacing w:before="220"/>
        <w:ind w:firstLine="540"/>
        <w:jc w:val="both"/>
      </w:pPr>
      <w: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92">
        <w:r>
          <w:rPr>
            <w:color w:val="0000FF"/>
          </w:rPr>
          <w:t>абзаце четвертом подпункта 1 статьи 242.27</w:t>
        </w:r>
      </w:hyperlink>
      <w:r>
        <w:t xml:space="preserve"> настоящего Кодекса).</w:t>
      </w:r>
    </w:p>
    <w:p w:rsidR="00470F35" w:rsidRDefault="00470F35">
      <w:pPr>
        <w:pStyle w:val="ConsPlusNormal"/>
        <w:spacing w:before="220"/>
        <w:ind w:firstLine="540"/>
        <w:jc w:val="both"/>
      </w:pPr>
      <w:r>
        <w:t xml:space="preserve">2. Казначейское сопровождение средств, определенных в соответствии с </w:t>
      </w:r>
      <w:hyperlink w:anchor="P77">
        <w:r>
          <w:rPr>
            <w:color w:val="0000FF"/>
          </w:rPr>
          <w:t>подпунктом 1 пункта 1</w:t>
        </w:r>
      </w:hyperlink>
      <w: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44">
        <w:r>
          <w:rPr>
            <w:color w:val="0000FF"/>
          </w:rPr>
          <w:t>пунктом 5 статьи 242.23</w:t>
        </w:r>
      </w:hyperlink>
      <w:r>
        <w:t xml:space="preserve"> настоящего Кодекса или Федеральным казначейством в соответствии с </w:t>
      </w:r>
      <w:hyperlink w:anchor="P24">
        <w:r>
          <w:rPr>
            <w:color w:val="0000FF"/>
          </w:rPr>
          <w:t>пунктом 3 статьи 242.23</w:t>
        </w:r>
      </w:hyperlink>
      <w:r>
        <w:t xml:space="preserve">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w:t>
      </w:r>
      <w:hyperlink r:id="rId43">
        <w:r>
          <w:rPr>
            <w:color w:val="0000FF"/>
          </w:rPr>
          <w:t>статьей 220.2</w:t>
        </w:r>
      </w:hyperlink>
      <w:r>
        <w:t xml:space="preserve"> настоящего Кодекса.</w:t>
      </w:r>
    </w:p>
    <w:p w:rsidR="00470F35" w:rsidRDefault="00470F35">
      <w:pPr>
        <w:pStyle w:val="ConsPlusNormal"/>
        <w:jc w:val="both"/>
      </w:pPr>
      <w:r>
        <w:t xml:space="preserve">(п. 2 в ред. Федерального </w:t>
      </w:r>
      <w:hyperlink r:id="rId44">
        <w:r>
          <w:rPr>
            <w:color w:val="0000FF"/>
          </w:rPr>
          <w:t>закона</w:t>
        </w:r>
      </w:hyperlink>
      <w:r>
        <w:t xml:space="preserve"> от 13.07.2024 N 177-ФЗ)</w:t>
      </w:r>
    </w:p>
    <w:p w:rsidR="00470F35" w:rsidRDefault="00470F35">
      <w:pPr>
        <w:pStyle w:val="ConsPlusNormal"/>
        <w:jc w:val="both"/>
      </w:pPr>
    </w:p>
    <w:p w:rsidR="00470F35" w:rsidRDefault="00470F35">
      <w:pPr>
        <w:pStyle w:val="ConsPlusTitle"/>
        <w:ind w:firstLine="540"/>
        <w:jc w:val="both"/>
        <w:outlineLvl w:val="1"/>
      </w:pPr>
      <w:r>
        <w:t>Статья 242.27. Средства, не подлежащие казначейскому сопровождению</w:t>
      </w:r>
    </w:p>
    <w:p w:rsidR="00470F35" w:rsidRDefault="00470F35">
      <w:pPr>
        <w:pStyle w:val="ConsPlusNormal"/>
        <w:ind w:firstLine="540"/>
        <w:jc w:val="both"/>
      </w:pPr>
      <w:r>
        <w:t xml:space="preserve">(введена Федеральным </w:t>
      </w:r>
      <w:hyperlink r:id="rId45">
        <w:r>
          <w:rPr>
            <w:color w:val="0000FF"/>
          </w:rPr>
          <w:t>законом</w:t>
        </w:r>
      </w:hyperlink>
      <w:r>
        <w:t xml:space="preserve"> от 01.07.2021 N 244-ФЗ)</w:t>
      </w:r>
    </w:p>
    <w:p w:rsidR="00470F35" w:rsidRDefault="00470F35">
      <w:pPr>
        <w:pStyle w:val="ConsPlusNormal"/>
        <w:jc w:val="both"/>
      </w:pPr>
    </w:p>
    <w:p w:rsidR="00470F35" w:rsidRDefault="00470F35">
      <w:pPr>
        <w:pStyle w:val="ConsPlusNormal"/>
        <w:ind w:firstLine="540"/>
        <w:jc w:val="both"/>
      </w:pPr>
      <w: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470F35" w:rsidRDefault="00470F35">
      <w:pPr>
        <w:pStyle w:val="ConsPlusNormal"/>
        <w:spacing w:before="220"/>
        <w:ind w:firstLine="540"/>
        <w:jc w:val="both"/>
      </w:pPr>
      <w:r>
        <w:t>1) на основании:</w:t>
      </w:r>
    </w:p>
    <w:p w:rsidR="00470F35" w:rsidRDefault="00470F35">
      <w:pPr>
        <w:pStyle w:val="ConsPlusNormal"/>
        <w:spacing w:before="220"/>
        <w:ind w:firstLine="540"/>
        <w:jc w:val="both"/>
      </w:pPr>
      <w: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470F35" w:rsidRDefault="00470F35">
      <w:pPr>
        <w:pStyle w:val="ConsPlusNormal"/>
        <w:jc w:val="both"/>
      </w:pPr>
      <w:r>
        <w:t xml:space="preserve">(в ред. Федерального </w:t>
      </w:r>
      <w:hyperlink r:id="rId46">
        <w:r>
          <w:rPr>
            <w:color w:val="0000FF"/>
          </w:rPr>
          <w:t>закона</w:t>
        </w:r>
      </w:hyperlink>
      <w:r>
        <w:t xml:space="preserve"> от 04.11.2022 N 432-ФЗ)</w:t>
      </w:r>
    </w:p>
    <w:p w:rsidR="00470F35" w:rsidRDefault="00470F35">
      <w:pPr>
        <w:pStyle w:val="ConsPlusNormal"/>
        <w:spacing w:before="220"/>
        <w:ind w:firstLine="540"/>
        <w:jc w:val="both"/>
      </w:pPr>
      <w:r>
        <w:t xml:space="preserve">государственных (муниципальных) контрактов (контрактов), исполнителями которых являются </w:t>
      </w:r>
      <w:r>
        <w:lastRenderedPageBreak/>
        <w:t>государственные (муниципальные) казенные учреждения;</w:t>
      </w:r>
    </w:p>
    <w:p w:rsidR="00470F35" w:rsidRDefault="00470F35">
      <w:pPr>
        <w:pStyle w:val="ConsPlusNormal"/>
        <w:spacing w:before="220"/>
        <w:ind w:firstLine="540"/>
        <w:jc w:val="both"/>
      </w:pPr>
      <w:bookmarkStart w:id="12" w:name="P92"/>
      <w:bookmarkEnd w:id="12"/>
      <w: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470F35" w:rsidRDefault="00470F35">
      <w:pPr>
        <w:pStyle w:val="ConsPlusNormal"/>
        <w:spacing w:before="220"/>
        <w:ind w:firstLine="540"/>
        <w:jc w:val="both"/>
      </w:pPr>
      <w:r>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470F35" w:rsidRDefault="00470F35">
      <w:pPr>
        <w:pStyle w:val="ConsPlusNormal"/>
        <w:spacing w:before="220"/>
        <w:ind w:firstLine="540"/>
        <w:jc w:val="both"/>
      </w:pPr>
      <w:r>
        <w:t>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470F35" w:rsidRDefault="00470F35">
      <w:pPr>
        <w:pStyle w:val="ConsPlusNormal"/>
        <w:jc w:val="both"/>
      </w:pPr>
      <w:r>
        <w:t xml:space="preserve">(абзац введен Федеральным </w:t>
      </w:r>
      <w:hyperlink r:id="rId47">
        <w:r>
          <w:rPr>
            <w:color w:val="0000FF"/>
          </w:rPr>
          <w:t>законом</w:t>
        </w:r>
      </w:hyperlink>
      <w:r>
        <w:t xml:space="preserve"> от 21.11.2022 N 448-ФЗ)</w:t>
      </w:r>
    </w:p>
    <w:p w:rsidR="00470F35" w:rsidRDefault="00470F35">
      <w:pPr>
        <w:pStyle w:val="ConsPlusNormal"/>
        <w:spacing w:before="220"/>
        <w:ind w:firstLine="540"/>
        <w:jc w:val="both"/>
      </w:pPr>
      <w:r>
        <w:t xml:space="preserve">государственных (муниципальных) контрактов, контрактов (договоров), операции </w:t>
      </w:r>
      <w:r w:rsidR="001C5228">
        <w:t>со средствами,</w:t>
      </w:r>
      <w:r>
        <w:t xml:space="preserve"> по которым осуществляются в соответствии с валютным законодательством Российской Федерации;</w:t>
      </w:r>
    </w:p>
    <w:p w:rsidR="00470F35" w:rsidRDefault="00470F35">
      <w:pPr>
        <w:pStyle w:val="ConsPlusNormal"/>
        <w:jc w:val="both"/>
      </w:pPr>
      <w:r>
        <w:t xml:space="preserve">(абзац введен Федеральным </w:t>
      </w:r>
      <w:hyperlink r:id="rId48">
        <w:r>
          <w:rPr>
            <w:color w:val="0000FF"/>
          </w:rPr>
          <w:t>законом</w:t>
        </w:r>
      </w:hyperlink>
      <w:r>
        <w:t xml:space="preserve"> от 13.07.2024 N 177-ФЗ)</w:t>
      </w:r>
    </w:p>
    <w:p w:rsidR="00470F35" w:rsidRDefault="00470F35">
      <w:pPr>
        <w:pStyle w:val="ConsPlusNormal"/>
        <w:spacing w:before="220"/>
        <w:ind w:firstLine="540"/>
        <w:jc w:val="both"/>
      </w:pPr>
      <w:r>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470F35" w:rsidRDefault="00470F35">
      <w:pPr>
        <w:pStyle w:val="ConsPlusNormal"/>
        <w:spacing w:before="220"/>
        <w:ind w:firstLine="540"/>
        <w:jc w:val="both"/>
      </w:pPr>
      <w: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470F35" w:rsidRDefault="00470F35">
      <w:pPr>
        <w:pStyle w:val="ConsPlusNormal"/>
        <w:spacing w:before="220"/>
        <w:ind w:firstLine="540"/>
        <w:jc w:val="both"/>
      </w:pPr>
      <w:r>
        <w:t>4) социально ориентированным некоммерческим организациям, а также иным юридическим лицам, указанным законом (решением) о бюджете;</w:t>
      </w:r>
    </w:p>
    <w:p w:rsidR="00470F35" w:rsidRDefault="00470F35">
      <w:pPr>
        <w:pStyle w:val="ConsPlusNormal"/>
        <w:spacing w:before="220"/>
        <w:ind w:firstLine="540"/>
        <w:jc w:val="both"/>
      </w:pPr>
      <w:r>
        <w:t>5) в рамках исполнения государственного оборонного заказа:</w:t>
      </w:r>
    </w:p>
    <w:p w:rsidR="00470F35" w:rsidRDefault="00470F35">
      <w:pPr>
        <w:pStyle w:val="ConsPlusNormal"/>
        <w:spacing w:before="220"/>
        <w:ind w:firstLine="540"/>
        <w:jc w:val="both"/>
      </w:pPr>
      <w:r>
        <w:t xml:space="preserve">в целях проведения операций, осуществляемых на отдельных счетах, открытых в уполномоченных банках в соответствии с Федеральным </w:t>
      </w:r>
      <w:hyperlink r:id="rId49">
        <w:r>
          <w:rPr>
            <w:color w:val="0000FF"/>
          </w:rPr>
          <w:t>законом</w:t>
        </w:r>
      </w:hyperlink>
      <w:r>
        <w:t xml:space="preserve"> от 29 декабря 2012 года N 275-ФЗ "О государственном оборонном заказе";</w:t>
      </w:r>
    </w:p>
    <w:p w:rsidR="00470F35" w:rsidRDefault="00470F35">
      <w:pPr>
        <w:pStyle w:val="ConsPlusNormal"/>
        <w:spacing w:before="220"/>
        <w:ind w:firstLine="540"/>
        <w:jc w:val="both"/>
      </w:pPr>
      <w:r>
        <w:t>в целях обеспечения органов внешней разведки Российской Федерации средствами разведывательной деятельности;</w:t>
      </w:r>
    </w:p>
    <w:p w:rsidR="00470F35" w:rsidRDefault="00470F35">
      <w:pPr>
        <w:pStyle w:val="ConsPlusNormal"/>
        <w:spacing w:before="220"/>
        <w:ind w:firstLine="540"/>
        <w:jc w:val="both"/>
      </w:pPr>
      <w: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470F35" w:rsidRDefault="00470F35">
      <w:pPr>
        <w:pStyle w:val="ConsPlusNormal"/>
        <w:jc w:val="both"/>
      </w:pPr>
      <w:r>
        <w:t xml:space="preserve">(в ред. Федерального </w:t>
      </w:r>
      <w:hyperlink r:id="rId50">
        <w:r>
          <w:rPr>
            <w:color w:val="0000FF"/>
          </w:rPr>
          <w:t>закона</w:t>
        </w:r>
      </w:hyperlink>
      <w:r>
        <w:t xml:space="preserve"> от 21.11.2022 N 448-ФЗ)</w:t>
      </w:r>
    </w:p>
    <w:p w:rsidR="00470F35" w:rsidRDefault="00470F35">
      <w:pPr>
        <w:pStyle w:val="ConsPlusNormal"/>
        <w:spacing w:before="220"/>
        <w:ind w:firstLine="540"/>
        <w:jc w:val="both"/>
      </w:pPr>
      <w:r>
        <w:t>в целях обеспечения Государственной корпорации по атомной энергии "</w:t>
      </w:r>
      <w:proofErr w:type="spellStart"/>
      <w:r>
        <w:t>Росатом</w:t>
      </w:r>
      <w:proofErr w:type="spellEnd"/>
      <w: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470F35" w:rsidRDefault="00470F35">
      <w:pPr>
        <w:pStyle w:val="ConsPlusNormal"/>
        <w:spacing w:before="220"/>
        <w:ind w:firstLine="540"/>
        <w:jc w:val="both"/>
      </w:pPr>
      <w:r>
        <w:t>6) банкам и государственной корпорации развития "ВЭБ.РФ";</w:t>
      </w:r>
    </w:p>
    <w:p w:rsidR="00470F35" w:rsidRDefault="00470F35">
      <w:pPr>
        <w:pStyle w:val="ConsPlusNormal"/>
        <w:spacing w:before="220"/>
        <w:ind w:firstLine="540"/>
        <w:jc w:val="both"/>
      </w:pPr>
      <w: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470F35" w:rsidRDefault="00470F35">
      <w:pPr>
        <w:pStyle w:val="ConsPlusNormal"/>
        <w:spacing w:before="220"/>
        <w:ind w:firstLine="540"/>
        <w:jc w:val="both"/>
      </w:pPr>
      <w:r>
        <w:lastRenderedPageBreak/>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470F35" w:rsidRDefault="00470F35">
      <w:pPr>
        <w:pStyle w:val="ConsPlusNormal"/>
        <w:spacing w:before="220"/>
        <w:ind w:firstLine="540"/>
        <w:jc w:val="both"/>
      </w:pPr>
      <w: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470F35" w:rsidRDefault="00470F35">
      <w:pPr>
        <w:pStyle w:val="ConsPlusNormal"/>
        <w:spacing w:before="220"/>
        <w:ind w:firstLine="540"/>
        <w:jc w:val="both"/>
      </w:pPr>
      <w: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470F35" w:rsidRDefault="00470F35">
      <w:pPr>
        <w:pStyle w:val="ConsPlusNormal"/>
        <w:jc w:val="both"/>
      </w:pPr>
      <w:r>
        <w:t xml:space="preserve">(пп. 10 введен Федеральным </w:t>
      </w:r>
      <w:hyperlink r:id="rId51">
        <w:r>
          <w:rPr>
            <w:color w:val="0000FF"/>
          </w:rPr>
          <w:t>законом</w:t>
        </w:r>
      </w:hyperlink>
      <w:r>
        <w:t xml:space="preserve"> от 21.11.2022 N 448-ФЗ)</w:t>
      </w:r>
    </w:p>
    <w:p w:rsidR="0058412F" w:rsidRDefault="001C5228"/>
    <w:sectPr w:rsidR="0058412F" w:rsidSect="001C5228">
      <w:pgSz w:w="11906" w:h="16838"/>
      <w:pgMar w:top="993"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F35"/>
    <w:rsid w:val="001A2A46"/>
    <w:rsid w:val="001C5228"/>
    <w:rsid w:val="00470F35"/>
    <w:rsid w:val="00D02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AF9D6"/>
  <w15:chartTrackingRefBased/>
  <w15:docId w15:val="{416B226A-F24C-4ED6-ACC7-21356DE6B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F3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70F35"/>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353&amp;dst=100310" TargetMode="External"/><Relationship Id="rId18" Type="http://schemas.openxmlformats.org/officeDocument/2006/relationships/hyperlink" Target="https://login.consultant.ru/link/?req=doc&amp;base=LAW&amp;n=480790&amp;dst=100065" TargetMode="External"/><Relationship Id="rId26" Type="http://schemas.openxmlformats.org/officeDocument/2006/relationships/hyperlink" Target="https://login.consultant.ru/link/?req=doc&amp;base=LAW&amp;n=408289&amp;dst=100012" TargetMode="External"/><Relationship Id="rId39" Type="http://schemas.openxmlformats.org/officeDocument/2006/relationships/hyperlink" Target="https://login.consultant.ru/link/?req=doc&amp;base=LAW&amp;n=489353&amp;dst=100327" TargetMode="External"/><Relationship Id="rId21" Type="http://schemas.openxmlformats.org/officeDocument/2006/relationships/hyperlink" Target="https://login.consultant.ru/link/?req=doc&amp;base=LAW&amp;n=454088&amp;dst=100190" TargetMode="External"/><Relationship Id="rId34" Type="http://schemas.openxmlformats.org/officeDocument/2006/relationships/hyperlink" Target="https://login.consultant.ru/link/?req=doc&amp;base=LAW&amp;n=489353&amp;dst=100321" TargetMode="External"/><Relationship Id="rId42" Type="http://schemas.openxmlformats.org/officeDocument/2006/relationships/hyperlink" Target="https://login.consultant.ru/link/?req=doc&amp;base=LAW&amp;n=465565&amp;dst=100113" TargetMode="External"/><Relationship Id="rId47" Type="http://schemas.openxmlformats.org/officeDocument/2006/relationships/hyperlink" Target="https://login.consultant.ru/link/?req=doc&amp;base=LAW&amp;n=465565&amp;dst=100115" TargetMode="External"/><Relationship Id="rId50" Type="http://schemas.openxmlformats.org/officeDocument/2006/relationships/hyperlink" Target="https://login.consultant.ru/link/?req=doc&amp;base=LAW&amp;n=465565&amp;dst=100117" TargetMode="External"/><Relationship Id="rId7" Type="http://schemas.openxmlformats.org/officeDocument/2006/relationships/hyperlink" Target="https://login.consultant.ru/link/?req=doc&amp;base=LAW&amp;n=405524&amp;dst=100011" TargetMode="External"/><Relationship Id="rId2" Type="http://schemas.openxmlformats.org/officeDocument/2006/relationships/settings" Target="settings.xml"/><Relationship Id="rId16" Type="http://schemas.openxmlformats.org/officeDocument/2006/relationships/hyperlink" Target="https://login.consultant.ru/link/?req=doc&amp;base=LAW&amp;n=489353&amp;dst=100313" TargetMode="External"/><Relationship Id="rId29" Type="http://schemas.openxmlformats.org/officeDocument/2006/relationships/hyperlink" Target="https://login.consultant.ru/link/?req=doc&amp;base=LAW&amp;n=405525&amp;dst=100012" TargetMode="External"/><Relationship Id="rId11" Type="http://schemas.openxmlformats.org/officeDocument/2006/relationships/hyperlink" Target="https://login.consultant.ru/link/?req=doc&amp;base=LAW&amp;n=457847&amp;dst=100010" TargetMode="External"/><Relationship Id="rId24" Type="http://schemas.openxmlformats.org/officeDocument/2006/relationships/hyperlink" Target="https://login.consultant.ru/link/?req=doc&amp;base=LAW&amp;n=408289&amp;dst=100017" TargetMode="External"/><Relationship Id="rId32" Type="http://schemas.openxmlformats.org/officeDocument/2006/relationships/hyperlink" Target="https://login.consultant.ru/link/?req=doc&amp;base=LAW&amp;n=489353&amp;dst=100320" TargetMode="External"/><Relationship Id="rId37" Type="http://schemas.openxmlformats.org/officeDocument/2006/relationships/hyperlink" Target="https://login.consultant.ru/link/?req=doc&amp;base=LAW&amp;n=401699&amp;dst=100228" TargetMode="External"/><Relationship Id="rId40" Type="http://schemas.openxmlformats.org/officeDocument/2006/relationships/hyperlink" Target="https://login.consultant.ru/link/?req=doc&amp;base=LAW&amp;n=465565&amp;dst=100112" TargetMode="External"/><Relationship Id="rId45" Type="http://schemas.openxmlformats.org/officeDocument/2006/relationships/hyperlink" Target="https://login.consultant.ru/link/?req=doc&amp;base=LAW&amp;n=401699&amp;dst=100237" TargetMode="External"/><Relationship Id="rId53" Type="http://schemas.openxmlformats.org/officeDocument/2006/relationships/theme" Target="theme/theme1.xml"/><Relationship Id="rId5" Type="http://schemas.openxmlformats.org/officeDocument/2006/relationships/hyperlink" Target="https://login.consultant.ru/link/?req=doc&amp;base=LAW&amp;n=401699&amp;dst=100192" TargetMode="External"/><Relationship Id="rId10" Type="http://schemas.openxmlformats.org/officeDocument/2006/relationships/hyperlink" Target="https://login.consultant.ru/link/?req=doc&amp;base=LAW&amp;n=407192&amp;dst=100019" TargetMode="External"/><Relationship Id="rId19" Type="http://schemas.openxmlformats.org/officeDocument/2006/relationships/hyperlink" Target="https://login.consultant.ru/link/?req=doc&amp;base=LAW&amp;n=457849&amp;dst=100011" TargetMode="External"/><Relationship Id="rId31" Type="http://schemas.openxmlformats.org/officeDocument/2006/relationships/hyperlink" Target="https://login.consultant.ru/link/?req=doc&amp;base=LAW&amp;n=405525&amp;dst=100207" TargetMode="External"/><Relationship Id="rId44" Type="http://schemas.openxmlformats.org/officeDocument/2006/relationships/hyperlink" Target="https://login.consultant.ru/link/?req=doc&amp;base=LAW&amp;n=489353&amp;dst=100329" TargetMode="External"/><Relationship Id="rId52" Type="http://schemas.openxmlformats.org/officeDocument/2006/relationships/fontTable" Target="fontTable.xml"/><Relationship Id="rId4" Type="http://schemas.openxmlformats.org/officeDocument/2006/relationships/hyperlink" Target="https://login.consultant.ru/link/?req=doc&amp;base=LAW&amp;n=401699&amp;dst=100192" TargetMode="External"/><Relationship Id="rId9" Type="http://schemas.openxmlformats.org/officeDocument/2006/relationships/hyperlink" Target="https://login.consultant.ru/link/?req=doc&amp;base=LAW&amp;n=452610&amp;dst=100010" TargetMode="External"/><Relationship Id="rId14" Type="http://schemas.openxmlformats.org/officeDocument/2006/relationships/hyperlink" Target="https://login.consultant.ru/link/?req=doc&amp;base=LAW&amp;n=489353&amp;dst=100311" TargetMode="External"/><Relationship Id="rId22" Type="http://schemas.openxmlformats.org/officeDocument/2006/relationships/hyperlink" Target="https://login.consultant.ru/link/?req=doc&amp;base=LAW&amp;n=454087&amp;dst=100300" TargetMode="External"/><Relationship Id="rId27" Type="http://schemas.openxmlformats.org/officeDocument/2006/relationships/hyperlink" Target="https://login.consultant.ru/link/?req=doc&amp;base=LAW&amp;n=401699&amp;dst=100220" TargetMode="External"/><Relationship Id="rId30" Type="http://schemas.openxmlformats.org/officeDocument/2006/relationships/hyperlink" Target="https://login.consultant.ru/link/?req=doc&amp;base=LAW&amp;n=489353&amp;dst=100319" TargetMode="External"/><Relationship Id="rId35" Type="http://schemas.openxmlformats.org/officeDocument/2006/relationships/hyperlink" Target="https://login.consultant.ru/link/?req=doc&amp;base=LAW&amp;n=493157&amp;dst=100063" TargetMode="External"/><Relationship Id="rId43" Type="http://schemas.openxmlformats.org/officeDocument/2006/relationships/hyperlink" Target="https://login.consultant.ru/link/?req=doc&amp;base=LAW&amp;n=466790&amp;dst=6027" TargetMode="External"/><Relationship Id="rId48" Type="http://schemas.openxmlformats.org/officeDocument/2006/relationships/hyperlink" Target="https://login.consultant.ru/link/?req=doc&amp;base=LAW&amp;n=489353&amp;dst=100331" TargetMode="External"/><Relationship Id="rId8" Type="http://schemas.openxmlformats.org/officeDocument/2006/relationships/hyperlink" Target="https://login.consultant.ru/link/?req=doc&amp;base=LAW&amp;n=466790&amp;dst=103142" TargetMode="External"/><Relationship Id="rId51" Type="http://schemas.openxmlformats.org/officeDocument/2006/relationships/hyperlink" Target="https://login.consultant.ru/link/?req=doc&amp;base=LAW&amp;n=465565&amp;dst=100118"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3157&amp;dst=100011" TargetMode="External"/><Relationship Id="rId17" Type="http://schemas.openxmlformats.org/officeDocument/2006/relationships/hyperlink" Target="https://login.consultant.ru/link/?req=doc&amp;base=LAW&amp;n=489353&amp;dst=100315" TargetMode="External"/><Relationship Id="rId25" Type="http://schemas.openxmlformats.org/officeDocument/2006/relationships/hyperlink" Target="https://login.consultant.ru/link/?req=doc&amp;base=LAW&amp;n=408289&amp;dst=100007" TargetMode="External"/><Relationship Id="rId33" Type="http://schemas.openxmlformats.org/officeDocument/2006/relationships/hyperlink" Target="https://login.consultant.ru/link/?req=doc&amp;base=LAW&amp;n=435120&amp;dst=100009" TargetMode="External"/><Relationship Id="rId38" Type="http://schemas.openxmlformats.org/officeDocument/2006/relationships/hyperlink" Target="https://login.consultant.ru/link/?req=doc&amp;base=LAW&amp;n=401699&amp;dst=100230" TargetMode="External"/><Relationship Id="rId46" Type="http://schemas.openxmlformats.org/officeDocument/2006/relationships/hyperlink" Target="https://login.consultant.ru/link/?req=doc&amp;base=LAW&amp;n=480790&amp;dst=100066" TargetMode="External"/><Relationship Id="rId20" Type="http://schemas.openxmlformats.org/officeDocument/2006/relationships/hyperlink" Target="https://login.consultant.ru/link/?req=doc&amp;base=LAW&amp;n=434209&amp;dst=100009" TargetMode="External"/><Relationship Id="rId41" Type="http://schemas.openxmlformats.org/officeDocument/2006/relationships/hyperlink" Target="https://login.consultant.ru/link/?req=doc&amp;base=LAW&amp;n=489353&amp;dst=100328"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103142" TargetMode="External"/><Relationship Id="rId15" Type="http://schemas.openxmlformats.org/officeDocument/2006/relationships/hyperlink" Target="https://login.consultant.ru/link/?req=doc&amp;base=LAW&amp;n=489353&amp;dst=100312" TargetMode="External"/><Relationship Id="rId23" Type="http://schemas.openxmlformats.org/officeDocument/2006/relationships/hyperlink" Target="https://login.consultant.ru/link/?req=doc&amp;base=LAW&amp;n=489353&amp;dst=100316" TargetMode="External"/><Relationship Id="rId28" Type="http://schemas.openxmlformats.org/officeDocument/2006/relationships/hyperlink" Target="https://login.consultant.ru/link/?req=doc&amp;base=LAW&amp;n=493157&amp;dst=100063" TargetMode="External"/><Relationship Id="rId36" Type="http://schemas.openxmlformats.org/officeDocument/2006/relationships/hyperlink" Target="https://login.consultant.ru/link/?req=doc&amp;base=LAW&amp;n=489353&amp;dst=100323" TargetMode="External"/><Relationship Id="rId49" Type="http://schemas.openxmlformats.org/officeDocument/2006/relationships/hyperlink" Target="https://login.consultant.ru/link/?req=doc&amp;base=LAW&amp;n=4814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4024</Words>
  <Characters>22938</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Венчук Анна Андреевна</dc:creator>
  <cp:keywords/>
  <dc:description/>
  <cp:lastModifiedBy>Венчук Анна Андреевна</cp:lastModifiedBy>
  <cp:revision>2</cp:revision>
  <dcterms:created xsi:type="dcterms:W3CDTF">2025-01-15T02:51:00Z</dcterms:created>
  <dcterms:modified xsi:type="dcterms:W3CDTF">2025-01-15T02:54:00Z</dcterms:modified>
</cp:coreProperties>
</file>