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ПРАВИТЕЛЬСТВО РОССИЙСКОЙ ФЕДЕРАЦИИ</w:t>
      </w:r>
    </w:p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4 сентября 2013 г. N 775</w:t>
      </w:r>
    </w:p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УСТАНОВЛЕНИИ РАЗМЕРА НАЧАЛЬНОЙ (МАКСИМАЛЬНОЙ) ЦЕНЫ</w:t>
      </w:r>
    </w:p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КОНТРАКТА ПРИ ОСУЩЕСТВЛЕНИИ ЗАКУПКИ ТОВАРА, РАБОТЫ, УСЛУГИ,</w:t>
      </w:r>
    </w:p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ПРИ </w:t>
      </w:r>
      <w:proofErr w:type="gramStart"/>
      <w:r>
        <w:rPr>
          <w:rFonts w:ascii="Calibri" w:hAnsi="Calibri" w:cs="Calibri"/>
          <w:b/>
          <w:bCs/>
        </w:rPr>
        <w:t>ПРЕВЫШЕНИИ</w:t>
      </w:r>
      <w:proofErr w:type="gramEnd"/>
      <w:r>
        <w:rPr>
          <w:rFonts w:ascii="Calibri" w:hAnsi="Calibri" w:cs="Calibri"/>
          <w:b/>
          <w:bCs/>
        </w:rPr>
        <w:t xml:space="preserve"> КОТОРОЙ В КОНТРАКТЕ УСТАНАВЛИВАЕТСЯ</w:t>
      </w:r>
    </w:p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ОБЯЗАННОСТЬ ПОСТАВЩИКА (ПОДРЯДЧИКА, ИСПОЛНИТЕЛЯ)</w:t>
      </w:r>
    </w:p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ПРЕДОСТАВЛЯТЬ ЗАКАЗЧИКУ ДОПОЛНИТЕЛЬНУЮ ИНФОРМАЦИЮ</w:t>
      </w:r>
    </w:p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hyperlink r:id="rId4" w:history="1">
        <w:r>
          <w:rPr>
            <w:rFonts w:ascii="Calibri" w:hAnsi="Calibri" w:cs="Calibri"/>
            <w:color w:val="0000FF"/>
          </w:rPr>
          <w:t>частями 19</w:t>
        </w:r>
      </w:hyperlink>
      <w:r>
        <w:rPr>
          <w:rFonts w:ascii="Calibri" w:hAnsi="Calibri" w:cs="Calibri"/>
        </w:rPr>
        <w:t xml:space="preserve"> и </w:t>
      </w:r>
      <w:hyperlink r:id="rId5" w:history="1">
        <w:r>
          <w:rPr>
            <w:rFonts w:ascii="Calibri" w:hAnsi="Calibri" w:cs="Calibri"/>
            <w:color w:val="0000FF"/>
          </w:rPr>
          <w:t>23 статьи 34</w:t>
        </w:r>
      </w:hyperlink>
      <w:r>
        <w:rPr>
          <w:rFonts w:ascii="Calibri" w:hAnsi="Calibri" w:cs="Calibri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 xml:space="preserve">Установить следующие размеры начальной (максимальной) цены контракта, при превышении которых в контракте должна быть указана обязанность участника закупки товара, работы, услуги (далее - закупка), с которым заключается контракт, предоставить заказчику информацию о своих </w:t>
      </w:r>
      <w:proofErr w:type="spellStart"/>
      <w:r>
        <w:rPr>
          <w:rFonts w:ascii="Calibri" w:hAnsi="Calibri" w:cs="Calibri"/>
        </w:rPr>
        <w:t>выгодоприобретателях</w:t>
      </w:r>
      <w:proofErr w:type="spellEnd"/>
      <w:r>
        <w:rPr>
          <w:rFonts w:ascii="Calibri" w:hAnsi="Calibri" w:cs="Calibri"/>
        </w:rPr>
        <w:t>, единоличном исполнительном органе хозяйственного общества (директоре, генеральном директоре, управляющем, президенте и др.), членах коллегиального исполнительного органа хозяйственного общества, руководителе (директоре, генеральном директоре) учреждения или унитарного предприятия либо</w:t>
      </w:r>
      <w:proofErr w:type="gramEnd"/>
      <w:r>
        <w:rPr>
          <w:rFonts w:ascii="Calibri" w:hAnsi="Calibri" w:cs="Calibri"/>
        </w:rPr>
        <w:t xml:space="preserve"> об иных органах управления юридических лиц участников закупки путем указания фамилий, имен, отчеств (при наличии) таких лиц с учетом положений Федерального </w:t>
      </w:r>
      <w:hyperlink r:id="rId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"О персональных данных":</w:t>
      </w:r>
    </w:p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 млрд. рублей - при осуществлении закупки для обеспечения федеральных нужд;</w:t>
      </w:r>
    </w:p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100 млн. рублей - при осуществлении закупки для обеспечения нужд субъекта Российской Федерации и муниципальных нужд.</w:t>
      </w:r>
    </w:p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Установить следующие размеры начальной (максимальной) цены контракта, при превышении которых в контракте должна быть указана обязанность поставщика (подрядчика, исполнителя) предоставлять информацию обо всех соисполнителях, субподрядчиках, заключивших договор или договоры с поставщиком (подрядчиком, исполнителем), цена которого или общая цена которых составляет более чем 10 процентов цены контракта:</w:t>
      </w:r>
      <w:proofErr w:type="gramEnd"/>
    </w:p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 млрд. рублей - при осуществлении закупки для обеспечения федеральных нужд;</w:t>
      </w:r>
    </w:p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100 млн. рублей - при осуществлении закупки для обеспечения нужд субъекта Российской Федерации и муниципальных нужд.</w:t>
      </w:r>
    </w:p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Настоящее постановление вступает в силу с 1 января 2014 г.</w:t>
      </w:r>
    </w:p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Правительства</w:t>
      </w:r>
    </w:p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746F1" w:rsidRDefault="00C746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Д.МЕДВЕДЕВ</w:t>
      </w:r>
    </w:p>
    <w:sectPr w:rsidR="00C746F1" w:rsidSect="00EE44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46F1"/>
    <w:rsid w:val="00463A72"/>
    <w:rsid w:val="00C74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51A6CF1DBC52A8612E002D4CB9BFBD88AE1EE757B9BC9201B09DD8C8Dy3h9I" TargetMode="External"/><Relationship Id="rId5" Type="http://schemas.openxmlformats.org/officeDocument/2006/relationships/hyperlink" Target="consultantplus://offline/ref=851A6CF1DBC52A8612E002D4CB9BFBD88AE1EF777C9EC9201B09DD8C8D39D97DF68AF6A8CD7E3FADy8h2I" TargetMode="External"/><Relationship Id="rId4" Type="http://schemas.openxmlformats.org/officeDocument/2006/relationships/hyperlink" Target="consultantplus://offline/ref=851A6CF1DBC52A8612E002D4CB9BFBD88AE1EF777C9EC9201B09DD8C8D39D97DF68AF6A8CD7E3FAEy8h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pavlovata</dc:creator>
  <cp:lastModifiedBy>pavlovata</cp:lastModifiedBy>
  <cp:revision>1</cp:revision>
  <dcterms:created xsi:type="dcterms:W3CDTF">2013-11-22T08:33:00Z</dcterms:created>
  <dcterms:modified xsi:type="dcterms:W3CDTF">2013-11-22T08:34:00Z</dcterms:modified>
</cp:coreProperties>
</file>