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10 октября 2013 г. N 901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ТРЕБОВАНИЯХ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ФИНАНСОВОЙ УСТОЙЧИВОСТИ БАНКОВ, В КОТОРЫХ ОПЕРАТОРОМ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ЭЛЕКТРОННОЙ ПЛОЩАДКИ ОТКРЫВАЮТСЯ СЧЕТА ДЛЯ УЧЕТА </w:t>
      </w:r>
      <w:proofErr w:type="gramStart"/>
      <w:r>
        <w:rPr>
          <w:rFonts w:ascii="Calibri" w:hAnsi="Calibri" w:cs="Calibri"/>
          <w:b/>
          <w:bCs/>
        </w:rPr>
        <w:t>ДЕНЕЖНЫХ</w:t>
      </w:r>
      <w:proofErr w:type="gramEnd"/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СРЕДСТВ, ВНЕСЕННЫХ УЧАСТНИКАМИ ЗАКУПОК В КАЧЕСТВЕ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ОБЕСПЕЧЕНИЯ ЗАЯВОК, И </w:t>
      </w:r>
      <w:proofErr w:type="gramStart"/>
      <w:r>
        <w:rPr>
          <w:rFonts w:ascii="Calibri" w:hAnsi="Calibri" w:cs="Calibri"/>
          <w:b/>
          <w:bCs/>
        </w:rPr>
        <w:t>ТРЕБОВАНИЯХ</w:t>
      </w:r>
      <w:proofErr w:type="gramEnd"/>
      <w:r>
        <w:rPr>
          <w:rFonts w:ascii="Calibri" w:hAnsi="Calibri" w:cs="Calibri"/>
          <w:b/>
          <w:bCs/>
        </w:rPr>
        <w:t xml:space="preserve"> К УСЛОВИЯМ ДОГОВОРОВ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ВЕДЕНИИ СЧЕТОВ, ЗАКЛЮЧАЕМЫХ ОПЕРАТОРОМ </w:t>
      </w:r>
      <w:proofErr w:type="gramStart"/>
      <w:r>
        <w:rPr>
          <w:rFonts w:ascii="Calibri" w:hAnsi="Calibri" w:cs="Calibri"/>
          <w:b/>
          <w:bCs/>
        </w:rPr>
        <w:t>ЭЛЕКТРОННОЙ</w:t>
      </w:r>
      <w:proofErr w:type="gramEnd"/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ПЛОЩАДКИ С БАНКОМ, ДЛЯ УЧЕТА ДЕНЕЖНЫХ СРЕДСТВ, ВНЕСЕННЫХ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УЧАСТНИКАМИ ЗАКУПОК В КАЧЕСТВЕ ОБЕСПЕЧЕНИЯ ЗАЯВОК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Утвердить: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5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требований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заявок;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55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требований к условиям договоров о ведении счетов, заключаемых оператором электронной площадки с банком, для учета денежных средств, внесенных участниками закупок в качестве обеспечения заявок.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Министерству финансов Российской Федерации на основании предоставленной Центральным банком Российской Федерации информации о соответствии либо о несоответствии банка перечню требований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утвержденному настоящим постановлением, обеспечить внесение в Правительство Российской Федерации в установленном порядке проекта акта о соответствующих изменениях в</w:t>
      </w:r>
      <w:proofErr w:type="gramEnd"/>
      <w:r>
        <w:rPr>
          <w:rFonts w:ascii="Calibri" w:hAnsi="Calibri" w:cs="Calibri"/>
        </w:rPr>
        <w:t xml:space="preserve"> перечень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января 2014 г.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0"/>
      <w:bookmarkEnd w:id="1"/>
      <w:r>
        <w:rPr>
          <w:rFonts w:ascii="Calibri" w:hAnsi="Calibri" w:cs="Calibri"/>
        </w:rPr>
        <w:t>Утвержден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10 октября 2013 г. N 901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5"/>
      <w:bookmarkEnd w:id="2"/>
      <w:r>
        <w:rPr>
          <w:rFonts w:ascii="Calibri" w:hAnsi="Calibri" w:cs="Calibri"/>
          <w:b/>
          <w:bCs/>
        </w:rPr>
        <w:t>ПЕРЕЧЕНЬ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ТРЕБОВАНИЙ К ФИНАНСОВОЙ УСТОЙЧИВОСТИ БАНКОВ, В КОТОРЫХ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ОПЕРАТОРОМ ЭЛЕКТРОННОЙ ПЛОЩАДКИ ОТКРЫВАЮТСЯ СЧЕТА ДЛЯ УЧЕТА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ДЕНЕЖНЫХ СРЕДСТВ, ВНЕСЕННЫХ УЧАСТНИКАМИ ЗАКУПОК В КАЧЕСТВЕ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ОБЕСПЕЧЕНИЯ ЗАЯВОК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Участие банка, в котором оператором электронной площадки открываются счета для </w:t>
      </w:r>
      <w:r>
        <w:rPr>
          <w:rFonts w:ascii="Calibri" w:hAnsi="Calibri" w:cs="Calibri"/>
        </w:rPr>
        <w:lastRenderedPageBreak/>
        <w:t xml:space="preserve">учета денежных средств, внесенных участниками закупок в качестве обеспечения заявок (далее - банк), в системе обязательного страхования вкладов физических лиц в банках Российской Федерации, учитывая показатели финансовой устойчивости банка, включая показатели оценки активов, доходности, ликвидности и структуры собственности, 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44</w:t>
        </w:r>
      </w:hyperlink>
      <w:r>
        <w:rPr>
          <w:rFonts w:ascii="Calibri" w:hAnsi="Calibri" w:cs="Calibri"/>
        </w:rPr>
        <w:t xml:space="preserve"> Федерального закона "О страховании вкладов физических лиц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банках</w:t>
      </w:r>
      <w:proofErr w:type="gramEnd"/>
      <w:r>
        <w:rPr>
          <w:rFonts w:ascii="Calibri" w:hAnsi="Calibri" w:cs="Calibri"/>
        </w:rPr>
        <w:t xml:space="preserve"> Российской Федерации".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Отсутствие запрета Центрального банка Российской Федерации на привлечение банком во вклады денежных средств физических лиц и открытие счетов физических лиц.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Наличие у банка собственных средств (капитала) в размере не менее 15 млрд. рублей, рассчитываемом по методике Центрального банка Российской Федерации, на последнюю отчетную дату.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Отсутствие требования Центрального банка Российской Федерации об осуществлении мер (неприменение мер) по финансовому оздоровлению банка на основании Федерального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 несостоятельности (банкротстве) кредитных организаций".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50"/>
      <w:bookmarkEnd w:id="3"/>
      <w:r>
        <w:rPr>
          <w:rFonts w:ascii="Calibri" w:hAnsi="Calibri" w:cs="Calibri"/>
        </w:rPr>
        <w:t>Утвержден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10 октября 2013 г. N 901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55"/>
      <w:bookmarkEnd w:id="4"/>
      <w:r>
        <w:rPr>
          <w:rFonts w:ascii="Calibri" w:hAnsi="Calibri" w:cs="Calibri"/>
          <w:b/>
          <w:bCs/>
        </w:rPr>
        <w:t>ПЕРЕЧЕНЬ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ТРЕБОВАНИЙ К УСЛОВИЯМ ДОГОВОРОВ О ВЕДЕНИИ СЧЕТОВ,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ЗАКЛЮЧАЕМЫХ</w:t>
      </w:r>
      <w:proofErr w:type="gramEnd"/>
      <w:r>
        <w:rPr>
          <w:rFonts w:ascii="Calibri" w:hAnsi="Calibri" w:cs="Calibri"/>
          <w:b/>
          <w:bCs/>
        </w:rPr>
        <w:t xml:space="preserve"> ОПЕРАТОРОМ ЭЛЕКТРОННОЙ ПЛОЩАДКИ С БАНКОМ,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УЧЕТА ДЕНЕЖНЫХ СРЕДСТВ, ВНЕСЕННЫХ УЧАСТНИКАМИ ЗАКУПОК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КАЧЕСТВЕ ОБЕСПЕЧЕНИЯ ЗАЯВОК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Порядок распределения ответственности между оператором электронной площадки и банком, соответствующим требованиям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 (далее - банк), перед участниками закупок за несоблюдение срока возврата денежных средств, внесенных участниками в качестве обеспечения заявок на участие в электронных аукционах.</w:t>
      </w:r>
      <w:proofErr w:type="gramEnd"/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Порядок удовлетворения требований о возврате денежных средств, внесенных участниками закупок в качестве обеспечения заявок на участие в электронных аукционах, с учетом определения очередности поступления указанных требований.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Порядок списания денежных средств со счета оператора электронной площадки для учета денежных средств, внесенных участниками закупок в качестве обеспечения заявок, открытого в банке (далее - счет оператора электронной площадки) на основании распоряжения о переводе денежных средств.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Порядок расчета процентов и их размер, уплачиваемых банком на остаток денежных средств, находящихся на счете оператора электронной площадки.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Порядок расчета вознаграждения за предоставление услуг в рамках договора, заключенного оператором электронной площадки с банком (далее - договор), с их указанием, а также указание на недопустимость взимания банком платы за оказанные услуги из денежных средств, находящихся на счете оператора электронной площадки.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Порядок урегулирования споров по операциям, совершенным в рамках договоров.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Условия расторжения договора в случае, если банк, в котором у оператора электронной площадки открыт счет для учета денежных средств, внесенных участниками закупок в качестве обеспечения заявок, перестал соответствовать </w:t>
      </w:r>
      <w:hyperlink w:anchor="Par35" w:history="1">
        <w:r>
          <w:rPr>
            <w:rFonts w:ascii="Calibri" w:hAnsi="Calibri" w:cs="Calibri"/>
            <w:color w:val="0000FF"/>
          </w:rPr>
          <w:t>перечню</w:t>
        </w:r>
      </w:hyperlink>
      <w:r>
        <w:rPr>
          <w:rFonts w:ascii="Calibri" w:hAnsi="Calibri" w:cs="Calibri"/>
        </w:rPr>
        <w:t xml:space="preserve"> требований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утвержденному </w:t>
      </w:r>
      <w:r>
        <w:rPr>
          <w:rFonts w:ascii="Calibri" w:hAnsi="Calibri" w:cs="Calibri"/>
        </w:rPr>
        <w:lastRenderedPageBreak/>
        <w:t>постановлением Правительства Российской Федерации от 10 октября</w:t>
      </w:r>
      <w:proofErr w:type="gramEnd"/>
      <w:r>
        <w:rPr>
          <w:rFonts w:ascii="Calibri" w:hAnsi="Calibri" w:cs="Calibri"/>
        </w:rPr>
        <w:t xml:space="preserve"> 2013 г. N 901, включая: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положения об ограничении оператором электронной площадки перечисления участниками закупок денежных средств, вносимых в качестве обеспечения заявок, на счет банка в течение 7 дней со дня получения уведомления Федерального казначейства о несоответствии банка </w:t>
      </w:r>
      <w:hyperlink w:anchor="Par35" w:history="1">
        <w:r>
          <w:rPr>
            <w:rFonts w:ascii="Calibri" w:hAnsi="Calibri" w:cs="Calibri"/>
            <w:color w:val="0000FF"/>
          </w:rPr>
          <w:t>перечню</w:t>
        </w:r>
      </w:hyperlink>
      <w:r>
        <w:rPr>
          <w:rFonts w:ascii="Calibri" w:hAnsi="Calibri" w:cs="Calibri"/>
        </w:rPr>
        <w:t xml:space="preserve"> требований к финансовой устойчивости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заявок, утвержденному постановлением Правительства</w:t>
      </w:r>
      <w:proofErr w:type="gramEnd"/>
      <w:r>
        <w:rPr>
          <w:rFonts w:ascii="Calibri" w:hAnsi="Calibri" w:cs="Calibri"/>
        </w:rPr>
        <w:t xml:space="preserve"> Российской Федерации от 10 октября 2013 г. N 901, а также об изменении условий совершения операций по счету, обязывающем банк осуществлять зачисления на счет оператора электронной площадки с введением ограничений по направлениям списания средств с указанного счета;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положения об одностороннем отказе оператора электронной площадки от исполнения договора о ведении счета в течение 7 дней со дня исключения банка из перечня банков, в которых оператором электронной площадки открываются счета для учета денежных средств, внесенных участниками закупок в качестве обеспечения заявок.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Порядок расчета и </w:t>
      </w:r>
      <w:proofErr w:type="gramStart"/>
      <w:r>
        <w:rPr>
          <w:rFonts w:ascii="Calibri" w:hAnsi="Calibri" w:cs="Calibri"/>
        </w:rPr>
        <w:t>выплаты</w:t>
      </w:r>
      <w:proofErr w:type="gramEnd"/>
      <w:r>
        <w:rPr>
          <w:rFonts w:ascii="Calibri" w:hAnsi="Calibri" w:cs="Calibri"/>
        </w:rPr>
        <w:t xml:space="preserve"> причитающихся по договору о ведении счета процентов в случае досрочного расторжения договора.</w:t>
      </w: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4DF1" w:rsidRDefault="00E14DF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77BF0" w:rsidRDefault="00977BF0"/>
    <w:sectPr w:rsidR="00977BF0" w:rsidSect="007D0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14DF1"/>
    <w:rsid w:val="00977BF0"/>
    <w:rsid w:val="00E1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85AB2B3968F51BD4BABF9CED61877CB5E251F5342546101316E9B10CCW1e6I" TargetMode="External"/><Relationship Id="rId4" Type="http://schemas.openxmlformats.org/officeDocument/2006/relationships/hyperlink" Target="consultantplus://offline/ref=885AB2B3968F51BD4BABF9CED61877CB5E25185545596101316E9B10CC164298C15A4C01ACA446E7W5e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6004</Characters>
  <Application>Microsoft Office Word</Application>
  <DocSecurity>0</DocSecurity>
  <Lines>50</Lines>
  <Paragraphs>14</Paragraphs>
  <ScaleCrop>false</ScaleCrop>
  <Company/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1</cp:revision>
  <dcterms:created xsi:type="dcterms:W3CDTF">2013-11-22T08:30:00Z</dcterms:created>
  <dcterms:modified xsi:type="dcterms:W3CDTF">2013-11-22T08:30:00Z</dcterms:modified>
</cp:coreProperties>
</file>